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247E93" w14:textId="77777777" w:rsidR="001328F6" w:rsidRPr="006F30B7" w:rsidRDefault="006E0338" w:rsidP="006F30B7">
      <w:pPr>
        <w:pStyle w:val="a7"/>
        <w:widowControl/>
        <w:shd w:val="clear" w:color="auto" w:fill="FFFFFF"/>
        <w:spacing w:beforeAutospacing="0" w:afterAutospacing="0" w:line="456" w:lineRule="atLeast"/>
        <w:jc w:val="center"/>
        <w:rPr>
          <w:rFonts w:asciiTheme="majorEastAsia" w:eastAsiaTheme="majorEastAsia" w:hAnsiTheme="majorEastAsia" w:cs="微软雅黑"/>
          <w:color w:val="333333"/>
          <w:sz w:val="30"/>
          <w:szCs w:val="30"/>
        </w:rPr>
      </w:pPr>
      <w:r w:rsidRPr="006F30B7">
        <w:rPr>
          <w:rFonts w:asciiTheme="majorEastAsia" w:eastAsiaTheme="majorEastAsia" w:hAnsiTheme="majorEastAsia" w:cs="微软雅黑" w:hint="eastAsia"/>
          <w:b/>
          <w:bCs/>
          <w:color w:val="333333"/>
          <w:sz w:val="30"/>
          <w:szCs w:val="30"/>
          <w:shd w:val="clear" w:color="auto" w:fill="FFFFFF"/>
        </w:rPr>
        <w:t>井冈山大学2021年专升本《阅读与写作》科目考试大纲</w:t>
      </w:r>
    </w:p>
    <w:p w14:paraId="7C18D1A6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Style w:val="a8"/>
          <w:rFonts w:ascii="微软雅黑" w:eastAsia="微软雅黑" w:hAnsi="微软雅黑" w:cs="微软雅黑" w:hint="eastAsia"/>
          <w:color w:val="333333"/>
          <w:shd w:val="clear" w:color="auto" w:fill="FFFFFF"/>
        </w:rPr>
        <w:t>一、</w:t>
      </w:r>
      <w:proofErr w:type="gramStart"/>
      <w:r w:rsidRPr="006E0338">
        <w:rPr>
          <w:rStyle w:val="a8"/>
          <w:rFonts w:ascii="微软雅黑" w:eastAsia="微软雅黑" w:hAnsi="微软雅黑" w:cs="微软雅黑" w:hint="eastAsia"/>
          <w:color w:val="333333"/>
          <w:shd w:val="clear" w:color="auto" w:fill="FFFFFF"/>
        </w:rPr>
        <w:t>考核总</w:t>
      </w:r>
      <w:proofErr w:type="gramEnd"/>
      <w:r w:rsidRPr="006E0338">
        <w:rPr>
          <w:rStyle w:val="a8"/>
          <w:rFonts w:ascii="微软雅黑" w:eastAsia="微软雅黑" w:hAnsi="微软雅黑" w:cs="微软雅黑" w:hint="eastAsia"/>
          <w:color w:val="333333"/>
          <w:shd w:val="clear" w:color="auto" w:fill="FFFFFF"/>
        </w:rPr>
        <w:t>目标</w:t>
      </w:r>
    </w:p>
    <w:p w14:paraId="5F2FBE12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普通高校“专升本”统考科目《阅读与写作》主要考查考生识记理解、分析综合、鉴赏评价、写作应用等能力，具体分为基础知识（语言知识、文学及实用文知识）和基本能力（阅读能力、写作能力）两大方面。</w:t>
      </w:r>
    </w:p>
    <w:p w14:paraId="459BA09D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Style w:val="a8"/>
          <w:rFonts w:ascii="微软雅黑" w:eastAsia="微软雅黑" w:hAnsi="微软雅黑" w:cs="微软雅黑" w:hint="eastAsia"/>
          <w:color w:val="333333"/>
          <w:shd w:val="clear" w:color="auto" w:fill="FFFFFF"/>
        </w:rPr>
        <w:t>二、考核内容</w:t>
      </w:r>
    </w:p>
    <w:p w14:paraId="7E6D8C56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（一）基础知识</w:t>
      </w:r>
    </w:p>
    <w:p w14:paraId="4BADAF42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1．语言知识</w:t>
      </w:r>
    </w:p>
    <w:p w14:paraId="61296618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（1）能够识记、理解常用的文言词语，掌握文言文作品中词类活用、一词多义、通假字、古今字等语言现象及常见的特殊句式，能够进行简单的文言今译。</w:t>
      </w:r>
    </w:p>
    <w:p w14:paraId="0C3E8EDF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（2）能够准确地使用汉字，识记和解释现代作品中的疑难词语（不含科技术语），了解汉语语法规范，掌握准确、得体、简明、生动的语言表达方法。</w:t>
      </w:r>
    </w:p>
    <w:p w14:paraId="56FBC6EB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（3）掌握常见的修辞手法。</w:t>
      </w:r>
    </w:p>
    <w:p w14:paraId="140B1145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2．文学知识</w:t>
      </w:r>
    </w:p>
    <w:p w14:paraId="07A24D20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（1）掌握古今中外重要作家、代表作品的基本情况。如作家的时代、国别、字号、代表作、诗文集名称、文学主张、艺术成就和在文学史上的地位等。</w:t>
      </w:r>
    </w:p>
    <w:p w14:paraId="78757BEB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（2）了解文学史中出现的重要文学流派和文学现象。</w:t>
      </w:r>
    </w:p>
    <w:p w14:paraId="4E1FE885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（3）默写常见的名句。（详见背诵篇目）</w:t>
      </w:r>
    </w:p>
    <w:p w14:paraId="392823CA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3. 实用文知识</w:t>
      </w:r>
    </w:p>
    <w:p w14:paraId="53F1BE52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掌握基本的实用文体的语言要求及写作规范，包括《党政机关公文处理工作条例》（2012）规定的公告、通告、通知、通报、请示、函等公务文书及声明、启事、证明、求职信、感谢信、申请书等事务文书。</w:t>
      </w:r>
    </w:p>
    <w:p w14:paraId="7C1F23A1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（二）基础能力</w:t>
      </w:r>
    </w:p>
    <w:p w14:paraId="51A6E181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1．阅读能力</w:t>
      </w:r>
    </w:p>
    <w:p w14:paraId="0A26022F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（1）能正确分析文章的逻辑层次，理解并概括段落大意及作品的主旨。</w:t>
      </w:r>
    </w:p>
    <w:p w14:paraId="6F2E8343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（2）能准确地分析一篇文章（文学及实用文）的材料、表现手法和表达技巧，能联系文章说明常见辞格的修辞作用。</w:t>
      </w:r>
    </w:p>
    <w:p w14:paraId="666E9866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（3）能结合不同文体的特点，分析作品语言的特色，体味富有表现力的语言的含义和表情达意的作用。</w:t>
      </w:r>
    </w:p>
    <w:p w14:paraId="3BD97305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2．写作能力</w:t>
      </w:r>
    </w:p>
    <w:p w14:paraId="201E6B39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（1）文学写作</w:t>
      </w:r>
    </w:p>
    <w:p w14:paraId="4A042C78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lastRenderedPageBreak/>
        <w:t>基本要求：思想内容正确、中心明确，条理清楚、结构完整，文字通顺、标点正确、书写工整、字体行款合乎规范。除诗歌外文体不限，字数不少于800字。</w:t>
      </w:r>
    </w:p>
    <w:p w14:paraId="1D2ACB5E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（2）实用文写作</w:t>
      </w:r>
    </w:p>
    <w:p w14:paraId="0DC88B7A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基本要求：能根据提供的材料或情境选择恰当的文种写作，主题鲜明集中、材料准确翔实、结构完整恰当、表达通顺得体、格式正确规范。</w:t>
      </w:r>
    </w:p>
    <w:p w14:paraId="619B6EE1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主要文种：公务文书中的通知、通报、报告、请示、函，事务文书中的声明、启事、证明、求职信、感谢信、申请书等。</w:t>
      </w:r>
    </w:p>
    <w:p w14:paraId="22F9AA59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Style w:val="a8"/>
          <w:rFonts w:ascii="微软雅黑" w:eastAsia="微软雅黑" w:hAnsi="微软雅黑" w:cs="微软雅黑" w:hint="eastAsia"/>
          <w:color w:val="333333"/>
          <w:shd w:val="clear" w:color="auto" w:fill="FFFFFF"/>
        </w:rPr>
        <w:t>三、考试方式与试卷结构</w:t>
      </w:r>
    </w:p>
    <w:p w14:paraId="5F08CE6E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1．考试方式：闭卷、笔试。</w:t>
      </w:r>
    </w:p>
    <w:p w14:paraId="6FE43158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2．试卷分数：满分150分。</w:t>
      </w:r>
    </w:p>
    <w:p w14:paraId="2045DF94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3．考试时间：150分钟。</w:t>
      </w:r>
    </w:p>
    <w:p w14:paraId="339EE5BE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4．试卷内容比例：语言知识约15分，文学知识约15分，实用文知识约10分，阅读约40分，写作70分（其中实用文写作20分，文学写作50分）。</w:t>
      </w:r>
    </w:p>
    <w:p w14:paraId="71E06D9B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  <w:shd w:val="clear" w:color="auto" w:fill="FFFFFF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5．题型比例：选择题20分，填空题20分，阅读分析题40分，写作题70分。</w:t>
      </w:r>
    </w:p>
    <w:p w14:paraId="49D9CD5E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b/>
          <w:bCs/>
          <w:color w:val="333333"/>
          <w:shd w:val="clear" w:color="auto" w:fill="FFFFFF"/>
        </w:rPr>
        <w:t>四、</w:t>
      </w:r>
      <w:r w:rsidRPr="006E0338">
        <w:rPr>
          <w:rStyle w:val="a8"/>
          <w:rFonts w:ascii="微软雅黑" w:eastAsia="微软雅黑" w:hAnsi="微软雅黑" w:cs="微软雅黑" w:hint="eastAsia"/>
          <w:color w:val="333333"/>
          <w:shd w:val="clear" w:color="auto" w:fill="FFFFFF"/>
        </w:rPr>
        <w:t>背诵篇目</w:t>
      </w:r>
    </w:p>
    <w:p w14:paraId="43A864F1" w14:textId="7312FEB8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  <w:shd w:val="clear" w:color="auto" w:fill="FFFFFF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1</w:t>
      </w:r>
      <w:r w:rsidR="00A715AF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.</w:t>
      </w: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《诗经三篇》</w:t>
      </w:r>
    </w:p>
    <w:p w14:paraId="2E354A91" w14:textId="5E080A62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2</w:t>
      </w:r>
      <w:r w:rsidR="00A715AF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.</w:t>
      </w: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《短歌行》（对酒当歌）   曹操</w:t>
      </w:r>
    </w:p>
    <w:p w14:paraId="4D7A6E6C" w14:textId="2070375B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  <w:shd w:val="clear" w:color="auto" w:fill="FFFFFF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3</w:t>
      </w:r>
      <w:r w:rsidR="00A715AF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.</w:t>
      </w: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《饮酒》（结庐在人境）    陶渊明</w:t>
      </w:r>
    </w:p>
    <w:p w14:paraId="6CEB0597" w14:textId="76422996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  <w:shd w:val="clear" w:color="auto" w:fill="FFFFFF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4</w:t>
      </w:r>
      <w:r w:rsidR="00A715AF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.</w:t>
      </w: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《春江花月夜》 张若虚</w:t>
      </w:r>
    </w:p>
    <w:p w14:paraId="0F426253" w14:textId="6C8D8C2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5</w:t>
      </w:r>
      <w:r w:rsidR="00A715AF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.</w:t>
      </w: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《无题》 李商隐</w:t>
      </w:r>
    </w:p>
    <w:p w14:paraId="00C2D65C" w14:textId="619D8EFF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6</w:t>
      </w:r>
      <w:r w:rsidR="00A715AF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.</w:t>
      </w: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《过零丁洋》  文天</w:t>
      </w:r>
      <w:proofErr w:type="gramStart"/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祥</w:t>
      </w:r>
      <w:proofErr w:type="gramEnd"/>
    </w:p>
    <w:p w14:paraId="4DA6307B" w14:textId="2BBACDD1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7</w:t>
      </w:r>
      <w:r w:rsidR="00A715AF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.</w:t>
      </w: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《毛泽东词二首》  毛泽东</w:t>
      </w:r>
    </w:p>
    <w:p w14:paraId="7B9ECD33" w14:textId="18DA7043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8</w:t>
      </w:r>
      <w:r w:rsidR="00A715AF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.</w:t>
      </w: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《祖国啊，我亲爱的祖国》    舒婷</w:t>
      </w:r>
    </w:p>
    <w:p w14:paraId="16332620" w14:textId="45809D6D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  <w:shd w:val="clear" w:color="auto" w:fill="FFFFFF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9</w:t>
      </w:r>
      <w:r w:rsidR="00A715AF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.</w:t>
      </w: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《面朝大海 春暖花开》   海子</w:t>
      </w:r>
    </w:p>
    <w:p w14:paraId="434A5232" w14:textId="77777777" w:rsidR="001328F6" w:rsidRPr="006E0338" w:rsidRDefault="001328F6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  <w:shd w:val="clear" w:color="auto" w:fill="FFFFFF"/>
        </w:rPr>
      </w:pPr>
    </w:p>
    <w:p w14:paraId="15402753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Style w:val="a8"/>
          <w:rFonts w:ascii="微软雅黑" w:eastAsia="微软雅黑" w:hAnsi="微软雅黑" w:cs="微软雅黑" w:hint="eastAsia"/>
          <w:color w:val="333333"/>
          <w:shd w:val="clear" w:color="auto" w:fill="FFFFFF"/>
        </w:rPr>
        <w:t>五、重点阅读篇目</w:t>
      </w:r>
    </w:p>
    <w:p w14:paraId="593168DA" w14:textId="74B819C9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  <w:shd w:val="clear" w:color="auto" w:fill="FFFFFF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1</w:t>
      </w:r>
      <w:r w:rsidR="00A715AF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.</w:t>
      </w: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《诗经三篇》</w:t>
      </w:r>
    </w:p>
    <w:p w14:paraId="57905AE5" w14:textId="13ED5C64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  <w:shd w:val="clear" w:color="auto" w:fill="FFFFFF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2</w:t>
      </w:r>
      <w:r w:rsidR="00A715AF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.</w:t>
      </w: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《登楼赋》   </w:t>
      </w:r>
    </w:p>
    <w:p w14:paraId="57FBEC04" w14:textId="18A286CF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  <w:shd w:val="clear" w:color="auto" w:fill="FFFFFF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3</w:t>
      </w:r>
      <w:r w:rsidR="00A715AF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.</w:t>
      </w: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《</w:t>
      </w:r>
      <w:r w:rsidRPr="006E0338">
        <w:rPr>
          <w:rFonts w:ascii="宋体" w:hAnsi="宋体" w:cs="宋体" w:hint="eastAsia"/>
          <w:color w:val="000000" w:themeColor="text1"/>
        </w:rPr>
        <w:t>边城</w:t>
      </w: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 xml:space="preserve">》 </w:t>
      </w:r>
    </w:p>
    <w:p w14:paraId="769A33B6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lastRenderedPageBreak/>
        <w:t xml:space="preserve">4．《春江花月夜》 </w:t>
      </w:r>
    </w:p>
    <w:p w14:paraId="14BEBA4A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 xml:space="preserve">5．《过零丁洋》 </w:t>
      </w:r>
    </w:p>
    <w:p w14:paraId="73FD7562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 xml:space="preserve">6．《祖国啊，我亲爱的祖国》    </w:t>
      </w:r>
    </w:p>
    <w:p w14:paraId="5D8D1BE6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  <w:rPr>
          <w:rFonts w:ascii="微软雅黑" w:eastAsia="微软雅黑" w:hAnsi="微软雅黑" w:cs="微软雅黑"/>
          <w:color w:val="333333"/>
        </w:rPr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 xml:space="preserve">7．《少年中国说》 </w:t>
      </w:r>
    </w:p>
    <w:p w14:paraId="09742498" w14:textId="77777777" w:rsidR="001328F6" w:rsidRPr="006E0338" w:rsidRDefault="006E0338" w:rsidP="006E0338">
      <w:pPr>
        <w:pStyle w:val="a7"/>
        <w:widowControl/>
        <w:shd w:val="clear" w:color="auto" w:fill="FFFFFF"/>
        <w:spacing w:beforeAutospacing="0" w:afterAutospacing="0" w:line="440" w:lineRule="exact"/>
        <w:ind w:firstLine="420"/>
      </w:pPr>
      <w:r w:rsidRPr="006E0338">
        <w:rPr>
          <w:rFonts w:ascii="微软雅黑" w:eastAsia="微软雅黑" w:hAnsi="微软雅黑" w:cs="微软雅黑" w:hint="eastAsia"/>
          <w:color w:val="333333"/>
          <w:shd w:val="clear" w:color="auto" w:fill="FFFFFF"/>
        </w:rPr>
        <w:t>8．《世说新语》（四则）  </w:t>
      </w:r>
    </w:p>
    <w:sectPr w:rsidR="001328F6" w:rsidRPr="006E03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5A8A19" w14:textId="77777777" w:rsidR="009E6620" w:rsidRDefault="009E6620" w:rsidP="00011E8A">
      <w:r>
        <w:separator/>
      </w:r>
    </w:p>
  </w:endnote>
  <w:endnote w:type="continuationSeparator" w:id="0">
    <w:p w14:paraId="046E400C" w14:textId="77777777" w:rsidR="009E6620" w:rsidRDefault="009E6620" w:rsidP="00011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CC832" w14:textId="77777777" w:rsidR="00011E8A" w:rsidRDefault="00011E8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42422766"/>
      <w:docPartObj>
        <w:docPartGallery w:val="Page Numbers (Bottom of Page)"/>
        <w:docPartUnique/>
      </w:docPartObj>
    </w:sdtPr>
    <w:sdtEndPr/>
    <w:sdtContent>
      <w:p w14:paraId="34B0BB5E" w14:textId="4FAC5413" w:rsidR="00011E8A" w:rsidRDefault="00011E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214E24F" w14:textId="77777777" w:rsidR="00011E8A" w:rsidRDefault="00011E8A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B9A4A" w14:textId="77777777" w:rsidR="00011E8A" w:rsidRDefault="00011E8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A91123" w14:textId="77777777" w:rsidR="009E6620" w:rsidRDefault="009E6620" w:rsidP="00011E8A">
      <w:r>
        <w:separator/>
      </w:r>
    </w:p>
  </w:footnote>
  <w:footnote w:type="continuationSeparator" w:id="0">
    <w:p w14:paraId="319B7E3B" w14:textId="77777777" w:rsidR="009E6620" w:rsidRDefault="009E6620" w:rsidP="00011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9C990" w14:textId="77777777" w:rsidR="00011E8A" w:rsidRDefault="00011E8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31DF0" w14:textId="77777777" w:rsidR="00011E8A" w:rsidRDefault="00011E8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2A5AE" w14:textId="77777777" w:rsidR="00011E8A" w:rsidRDefault="00011E8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712E64FB"/>
    <w:rsid w:val="00011E8A"/>
    <w:rsid w:val="001328F6"/>
    <w:rsid w:val="004472E3"/>
    <w:rsid w:val="005826F8"/>
    <w:rsid w:val="006E0338"/>
    <w:rsid w:val="006F30B7"/>
    <w:rsid w:val="007122BF"/>
    <w:rsid w:val="00742D53"/>
    <w:rsid w:val="008B2CAD"/>
    <w:rsid w:val="008F171C"/>
    <w:rsid w:val="00915D33"/>
    <w:rsid w:val="00917658"/>
    <w:rsid w:val="00931ED7"/>
    <w:rsid w:val="00941F77"/>
    <w:rsid w:val="009E6620"/>
    <w:rsid w:val="00A715AF"/>
    <w:rsid w:val="00C97FB1"/>
    <w:rsid w:val="00DD5187"/>
    <w:rsid w:val="00FE3478"/>
    <w:rsid w:val="19971D48"/>
    <w:rsid w:val="1D4536C9"/>
    <w:rsid w:val="2D5146BF"/>
    <w:rsid w:val="2E46218D"/>
    <w:rsid w:val="32FC2F70"/>
    <w:rsid w:val="3E564F2A"/>
    <w:rsid w:val="3EDD69AF"/>
    <w:rsid w:val="3F1A79C2"/>
    <w:rsid w:val="4DA27201"/>
    <w:rsid w:val="53F121B5"/>
    <w:rsid w:val="5AF031D1"/>
    <w:rsid w:val="61C92385"/>
    <w:rsid w:val="712E64FB"/>
    <w:rsid w:val="75DF2B91"/>
    <w:rsid w:val="7CC63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AEB70D"/>
  <w15:docId w15:val="{90C8A18B-F2F4-4ADD-9A14-51C47B44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Strong"/>
    <w:basedOn w:val="a0"/>
    <w:qFormat/>
    <w:rPr>
      <w:b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194</Words>
  <Characters>1110</Characters>
  <Application>Microsoft Office Word</Application>
  <DocSecurity>0</DocSecurity>
  <Lines>9</Lines>
  <Paragraphs>2</Paragraphs>
  <ScaleCrop>false</ScaleCrop>
  <Company>HP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阳朝</dc:creator>
  <cp:lastModifiedBy>w c</cp:lastModifiedBy>
  <cp:revision>13</cp:revision>
  <dcterms:created xsi:type="dcterms:W3CDTF">2021-03-27T03:15:00Z</dcterms:created>
  <dcterms:modified xsi:type="dcterms:W3CDTF">2021-04-12T16:02:00Z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8811F7033CC548319E6D08A080544D06</vt:lpwstr>
  </property>
</Properties>
</file>